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1CD1" w14:textId="77777777" w:rsidR="001B775F" w:rsidRDefault="00000000">
      <w:r>
        <w:rPr>
          <w:noProof/>
          <w:lang w:val="en-US"/>
        </w:rPr>
        <w:object w:dxaOrig="1440" w:dyaOrig="1440" w14:anchorId="0886EBDE">
          <v:group id="_x0000_s1026" style="position:absolute;margin-left:-18pt;margin-top:-26.65pt;width:107.6pt;height:116.25pt;z-index:251658240" coordorigin="4608,720" coordsize="2736,2304" wrapcoords="10200 -1209 7650 -1036 3150 518 3150 1555 2250 2246 600 3974 -750 7084 -1050 8812 -1050 9676 450 9849 5250 12441 5400 19872 17250 19872 17250 12614 18750 12441 21000 10886 21000 9849 22650 9676 22350 7084 22200 6393 21450 5184 20850 3974 18750 1555 17700 691 13800 -1036 11700 -1209 10200 -1209"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28;top:864;width:1440;height:2016;visibility:visible;mso-wrap-edited:f">
              <v:imagedata r:id="rId5"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608;top:720;width:2736;height:2304" fillcolor="black">
              <v:shadow color="#868686"/>
              <v:textpath style="font-family:&quot;Aeolus&quot;;font-weight:bold" fitshape="t" trim="t" string=" PRIORSLEE PRE-SCHOOL"/>
            </v:shape>
            <w10:wrap type="through"/>
          </v:group>
          <o:OLEObject Type="Embed" ProgID="Word.Picture.8" ShapeID="_x0000_s1027" DrawAspect="Content" ObjectID="_1766490850" r:id="rId6"/>
        </w:object>
      </w:r>
      <w:r w:rsidR="004A5BD3">
        <w:t xml:space="preserve">                                                             Priorslee Community Centre</w:t>
      </w:r>
    </w:p>
    <w:p w14:paraId="4EAE579D" w14:textId="77777777" w:rsidR="004A5BD3" w:rsidRDefault="004A5BD3">
      <w:r>
        <w:t xml:space="preserve">                                                             Priorslee Avenue</w:t>
      </w:r>
    </w:p>
    <w:p w14:paraId="11640C23" w14:textId="77777777" w:rsidR="004A5BD3" w:rsidRDefault="004A5BD3">
      <w:r>
        <w:t xml:space="preserve">                                                                Telford</w:t>
      </w:r>
    </w:p>
    <w:p w14:paraId="463255FC" w14:textId="77777777" w:rsidR="004A5BD3" w:rsidRDefault="004A5BD3">
      <w:r>
        <w:t xml:space="preserve">                                                                        Shropshire</w:t>
      </w:r>
    </w:p>
    <w:p w14:paraId="14197207" w14:textId="77777777" w:rsidR="004A5BD3" w:rsidRDefault="004A5BD3">
      <w:r>
        <w:t xml:space="preserve">                                                                       TF2 9RS</w:t>
      </w:r>
    </w:p>
    <w:p w14:paraId="2F3822FA" w14:textId="77777777" w:rsidR="004A5BD3" w:rsidRDefault="004A5BD3">
      <w:r>
        <w:t xml:space="preserve">                                                                       Ofsted registration 208429</w:t>
      </w:r>
    </w:p>
    <w:p w14:paraId="17A29FA6" w14:textId="77777777" w:rsidR="001430B2" w:rsidRDefault="001430B2" w:rsidP="001430B2">
      <w:pPr>
        <w:rPr>
          <w:rFonts w:ascii="Arial" w:eastAsia="Times New Roman" w:hAnsi="Arial" w:cs="Arial"/>
          <w:b/>
          <w:bCs/>
          <w:sz w:val="28"/>
          <w:szCs w:val="28"/>
          <w:lang w:eastAsia="en-GB"/>
        </w:rPr>
      </w:pPr>
    </w:p>
    <w:p w14:paraId="54D35A14" w14:textId="3604D07B" w:rsidR="001430B2" w:rsidRPr="00A65168" w:rsidRDefault="00C575BF" w:rsidP="001430B2">
      <w:pPr>
        <w:rPr>
          <w:rFonts w:ascii="Arial" w:eastAsia="Times New Roman" w:hAnsi="Arial" w:cs="Arial"/>
          <w:lang w:eastAsia="en-GB"/>
        </w:rPr>
      </w:pPr>
      <w:r>
        <w:rPr>
          <w:rFonts w:ascii="Arial" w:eastAsia="Times New Roman" w:hAnsi="Arial" w:cs="Arial"/>
          <w:b/>
          <w:bCs/>
          <w:sz w:val="28"/>
          <w:szCs w:val="28"/>
          <w:lang w:eastAsia="en-GB"/>
        </w:rPr>
        <w:t xml:space="preserve">10.15 </w:t>
      </w:r>
      <w:r w:rsidR="001430B2">
        <w:rPr>
          <w:rFonts w:ascii="Arial" w:eastAsia="Times New Roman" w:hAnsi="Arial" w:cs="Arial"/>
          <w:b/>
          <w:bCs/>
          <w:sz w:val="28"/>
          <w:szCs w:val="28"/>
          <w:lang w:eastAsia="en-GB"/>
        </w:rPr>
        <w:t>Staff B</w:t>
      </w:r>
      <w:r w:rsidR="001430B2" w:rsidRPr="00424883">
        <w:rPr>
          <w:rFonts w:ascii="Arial" w:eastAsia="Times New Roman" w:hAnsi="Arial" w:cs="Arial"/>
          <w:b/>
          <w:bCs/>
          <w:sz w:val="28"/>
          <w:szCs w:val="28"/>
          <w:lang w:eastAsia="en-GB"/>
        </w:rPr>
        <w:t>ehaviour Policy</w:t>
      </w:r>
      <w:r w:rsidR="001430B2">
        <w:rPr>
          <w:rFonts w:ascii="Arial" w:eastAsia="Times New Roman" w:hAnsi="Arial" w:cs="Arial"/>
          <w:b/>
          <w:bCs/>
          <w:sz w:val="20"/>
          <w:szCs w:val="20"/>
          <w:lang w:eastAsia="en-GB"/>
        </w:rPr>
        <w:t xml:space="preserve"> </w:t>
      </w:r>
      <w:r w:rsidR="001430B2" w:rsidRPr="00424883">
        <w:rPr>
          <w:rFonts w:ascii="Arial" w:eastAsia="Times New Roman" w:hAnsi="Arial" w:cs="Arial"/>
          <w:b/>
          <w:bCs/>
          <w:sz w:val="20"/>
          <w:szCs w:val="20"/>
          <w:lang w:eastAsia="en-GB"/>
        </w:rPr>
        <w:br/>
      </w:r>
      <w:r w:rsidR="001430B2" w:rsidRPr="00424883">
        <w:rPr>
          <w:rFonts w:ascii="Arial" w:eastAsia="Times New Roman" w:hAnsi="Arial" w:cs="Arial"/>
          <w:sz w:val="20"/>
          <w:szCs w:val="20"/>
          <w:lang w:eastAsia="en-GB"/>
        </w:rPr>
        <w:br/>
      </w:r>
      <w:r w:rsidR="001430B2" w:rsidRPr="00A65168">
        <w:rPr>
          <w:rFonts w:ascii="Arial" w:eastAsia="Times New Roman" w:hAnsi="Arial" w:cs="Arial"/>
          <w:lang w:eastAsia="en-GB"/>
        </w:rPr>
        <w:t xml:space="preserve">We expect all our staff to </w:t>
      </w:r>
      <w:proofErr w:type="gramStart"/>
      <w:r w:rsidR="001430B2" w:rsidRPr="00A65168">
        <w:rPr>
          <w:rFonts w:ascii="Arial" w:eastAsia="Times New Roman" w:hAnsi="Arial" w:cs="Arial"/>
          <w:lang w:eastAsia="en-GB"/>
        </w:rPr>
        <w:t>behave in an exemplary way at all times</w:t>
      </w:r>
      <w:proofErr w:type="gramEnd"/>
      <w:r w:rsidR="001430B2" w:rsidRPr="00A65168">
        <w:rPr>
          <w:rFonts w:ascii="Arial" w:eastAsia="Times New Roman" w:hAnsi="Arial" w:cs="Arial"/>
          <w:lang w:eastAsia="en-GB"/>
        </w:rPr>
        <w:t>. Staff who work in the provision set examples of behaviour and conduct which can be copied by the children.</w:t>
      </w:r>
      <w:r w:rsidR="001430B2" w:rsidRPr="00A65168">
        <w:rPr>
          <w:rFonts w:ascii="Arial" w:eastAsia="Times New Roman" w:hAnsi="Arial" w:cs="Arial"/>
          <w:lang w:eastAsia="en-GB"/>
        </w:rPr>
        <w:br/>
        <w:t> </w:t>
      </w:r>
      <w:r w:rsidR="001430B2" w:rsidRPr="00A65168">
        <w:rPr>
          <w:rFonts w:ascii="Arial" w:eastAsia="Times New Roman" w:hAnsi="Arial" w:cs="Arial"/>
          <w:lang w:eastAsia="en-GB"/>
        </w:rPr>
        <w:br/>
        <w:t>The designated safeguarding lead practitioners in the provision are:</w:t>
      </w:r>
      <w:r w:rsidR="008C5E67">
        <w:rPr>
          <w:rFonts w:ascii="Arial" w:eastAsia="Times New Roman" w:hAnsi="Arial" w:cs="Arial"/>
          <w:lang w:eastAsia="en-GB"/>
        </w:rPr>
        <w:t xml:space="preserve"> - Stacey Enever</w:t>
      </w:r>
      <w:r w:rsidR="00EE5A29">
        <w:rPr>
          <w:rFonts w:ascii="Arial" w:eastAsia="Times New Roman" w:hAnsi="Arial" w:cs="Arial"/>
          <w:lang w:eastAsia="en-GB"/>
        </w:rPr>
        <w:t xml:space="preserve"> and</w:t>
      </w:r>
      <w:r w:rsidR="008C5E67">
        <w:rPr>
          <w:rFonts w:ascii="Arial" w:eastAsia="Times New Roman" w:hAnsi="Arial" w:cs="Arial"/>
          <w:lang w:eastAsia="en-GB"/>
        </w:rPr>
        <w:t xml:space="preserve"> </w:t>
      </w:r>
      <w:r w:rsidR="008C5E67" w:rsidRPr="008C5E67">
        <w:rPr>
          <w:rFonts w:ascii="Arial" w:eastAsia="Times New Roman" w:hAnsi="Arial" w:cs="Arial"/>
          <w:lang w:eastAsia="en-GB"/>
        </w:rPr>
        <w:t xml:space="preserve">John Barker </w:t>
      </w:r>
      <w:r w:rsidR="001430B2" w:rsidRPr="00A65168">
        <w:rPr>
          <w:rFonts w:ascii="Arial" w:eastAsia="Times New Roman" w:hAnsi="Arial" w:cs="Arial"/>
          <w:lang w:eastAsia="en-GB"/>
        </w:rPr>
        <w:br/>
      </w:r>
    </w:p>
    <w:p w14:paraId="4B3382A3"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are expected to treat children with courtesy, sensitivity and respect.</w:t>
      </w:r>
    </w:p>
    <w:p w14:paraId="12278B19"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must attend all safeguarding training provided by the lead practitioner and, when required, training provided by the Local Safeguarding Children Board / Local Authority.</w:t>
      </w:r>
    </w:p>
    <w:p w14:paraId="120FF66E"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must never give guarantees of confidentiality or secrecy to children or adults.</w:t>
      </w:r>
    </w:p>
    <w:p w14:paraId="096DA438"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will be trained in how to support children with nappy changing and toileting.</w:t>
      </w:r>
    </w:p>
    <w:p w14:paraId="4E41AC0B"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 xml:space="preserve">Parents should be informed that touch and physical contact is essential in order to provide sensitive, high quality care and educational provision. Physical contact is necessary in the carrying out of staff professional duties </w:t>
      </w:r>
      <w:proofErr w:type="spellStart"/>
      <w:r w:rsidRPr="00A65168">
        <w:rPr>
          <w:rFonts w:ascii="Arial" w:eastAsia="Times New Roman" w:hAnsi="Arial" w:cs="Arial"/>
          <w:lang w:eastAsia="en-GB"/>
        </w:rPr>
        <w:t>eg</w:t>
      </w:r>
      <w:proofErr w:type="spellEnd"/>
      <w:r w:rsidRPr="00A65168">
        <w:rPr>
          <w:rFonts w:ascii="Arial" w:eastAsia="Times New Roman" w:hAnsi="Arial" w:cs="Arial"/>
          <w:lang w:eastAsia="en-GB"/>
        </w:rPr>
        <w:t xml:space="preserve"> cuddling a child who has hurt themselves, sitting together on the sofa reading a book or holding a baby when feeding.</w:t>
      </w:r>
    </w:p>
    <w:p w14:paraId="48720893"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must avoid using inappropriate language or actions when speaking with parents or children.</w:t>
      </w:r>
    </w:p>
    <w:p w14:paraId="59BFBC6D"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have a duty to safeguard children from: physical abuse, sexual abuse, emotional abuse and neglect and concerns must be reported to the lead practitioner immediately. The Whistleblowing Procedures of the setting must be followed if staff continue to be concerned about a child’s welfare or safety.</w:t>
      </w:r>
    </w:p>
    <w:p w14:paraId="2BAC9750"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Photographs may only be taken on the provision camera and printed through the provision printer. They must not be uploaded onto the internet without permission from the safeguarding lead practitioner. Misuse of the internet will lead to disciplinary action.</w:t>
      </w:r>
    </w:p>
    <w:p w14:paraId="17359941"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must not use mobile phones during working hours, apart from if they are on a break and in a different area of the provision from the children. A staff mobile phone is provided for outings.</w:t>
      </w:r>
    </w:p>
    <w:p w14:paraId="7E450722"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If a staff member uses physical restraint to protect a child from hurting themselves or others it must be immediately reported to the safeguarding lead practitioner and recorded.</w:t>
      </w:r>
    </w:p>
    <w:p w14:paraId="392FB038"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are expected to dress suitably for working with children and to be neat and professional in appearance.</w:t>
      </w:r>
    </w:p>
    <w:p w14:paraId="75881A66"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lastRenderedPageBreak/>
        <w:t>Smoking is not permitted during working hours and staff must not smell of smoke when working.</w:t>
      </w:r>
    </w:p>
    <w:p w14:paraId="0169B4E4"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Use of alcohol and illegal drugs or legal drugs that impact on ability to care for children is not permitted during working hours and staff must not arrive at the setting under the influence of alcohol or illegal drugs.</w:t>
      </w:r>
    </w:p>
    <w:p w14:paraId="4F4D4FCA"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If a staff member is ill or is prescribed a new medication which might affect their suitability to work by their doctor or other medical practitioner, they must inform the safeguarding lead practitioner as soon as possible.</w:t>
      </w:r>
    </w:p>
    <w:p w14:paraId="63FAE4BA"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If a staff member knows that they are or might be disqualified from working with children or disqualified by association** with another person who is disqualified from working with children, they must inform the safeguarding lead practitioner as soon as possible.</w:t>
      </w:r>
    </w:p>
    <w:p w14:paraId="2B25B1E7" w14:textId="77777777" w:rsidR="001430B2" w:rsidRPr="00A65168" w:rsidRDefault="001430B2" w:rsidP="001430B2">
      <w:pPr>
        <w:numPr>
          <w:ilvl w:val="0"/>
          <w:numId w:val="40"/>
        </w:numPr>
        <w:spacing w:before="45"/>
        <w:ind w:left="0"/>
        <w:jc w:val="both"/>
        <w:rPr>
          <w:rFonts w:ascii="Arial" w:eastAsia="Times New Roman" w:hAnsi="Arial" w:cs="Arial"/>
          <w:lang w:eastAsia="en-GB"/>
        </w:rPr>
      </w:pPr>
      <w:r w:rsidRPr="00A65168">
        <w:rPr>
          <w:rFonts w:ascii="Arial" w:eastAsia="Times New Roman" w:hAnsi="Arial" w:cs="Arial"/>
          <w:lang w:eastAsia="en-GB"/>
        </w:rPr>
        <w:t>Staff are expected to arrive on time and to complete their daily duties before departure.</w:t>
      </w:r>
    </w:p>
    <w:p w14:paraId="6026A7D5" w14:textId="77777777" w:rsidR="001430B2" w:rsidRPr="00A65168" w:rsidRDefault="001430B2" w:rsidP="001430B2">
      <w:pPr>
        <w:numPr>
          <w:ilvl w:val="0"/>
          <w:numId w:val="40"/>
        </w:numPr>
        <w:spacing w:before="45" w:after="200"/>
        <w:ind w:left="0"/>
        <w:jc w:val="both"/>
        <w:rPr>
          <w:rFonts w:ascii="Arial" w:eastAsia="Times New Roman" w:hAnsi="Arial" w:cs="Arial"/>
          <w:lang w:eastAsia="en-GB"/>
        </w:rPr>
      </w:pPr>
      <w:r w:rsidRPr="00A65168">
        <w:rPr>
          <w:rFonts w:ascii="Arial" w:eastAsia="Times New Roman" w:hAnsi="Arial" w:cs="Arial"/>
          <w:lang w:eastAsia="en-GB"/>
        </w:rPr>
        <w:t>Staff must maintain the highest possible standards of confidentiality and ensure that documentation, records and discussions remain confidential.</w:t>
      </w:r>
    </w:p>
    <w:p w14:paraId="46018A11" w14:textId="77777777" w:rsidR="001430B2" w:rsidRDefault="001430B2" w:rsidP="001430B2">
      <w:pPr>
        <w:rPr>
          <w:rFonts w:ascii="Arial" w:eastAsia="Times New Roman" w:hAnsi="Arial" w:cs="Arial"/>
          <w:lang w:eastAsia="en-GB"/>
        </w:rPr>
      </w:pPr>
      <w:r w:rsidRPr="00A65168">
        <w:rPr>
          <w:rFonts w:ascii="Arial" w:eastAsia="Times New Roman" w:hAnsi="Arial" w:cs="Arial"/>
          <w:lang w:eastAsia="en-GB"/>
        </w:rPr>
        <w:t> </w:t>
      </w:r>
      <w:r w:rsidRPr="00A65168">
        <w:rPr>
          <w:rFonts w:ascii="Arial" w:eastAsia="Times New Roman" w:hAnsi="Arial" w:cs="Arial"/>
          <w:lang w:eastAsia="en-GB"/>
        </w:rPr>
        <w:br/>
        <w:t>Please read this policy alongside the Child Protection/</w:t>
      </w:r>
      <w:proofErr w:type="gramStart"/>
      <w:r w:rsidRPr="00A65168">
        <w:rPr>
          <w:rFonts w:ascii="Arial" w:eastAsia="Times New Roman" w:hAnsi="Arial" w:cs="Arial"/>
          <w:lang w:eastAsia="en-GB"/>
        </w:rPr>
        <w:t>safeguarding  Policy</w:t>
      </w:r>
      <w:proofErr w:type="gramEnd"/>
      <w:r w:rsidRPr="00A65168">
        <w:rPr>
          <w:rFonts w:ascii="Arial" w:eastAsia="Times New Roman" w:hAnsi="Arial" w:cs="Arial"/>
          <w:lang w:eastAsia="en-GB"/>
        </w:rPr>
        <w:t xml:space="preserve"> and Procedures of the provision which also includes a Whistleblowing Procedure and procedures for reporting concerns about a child’s wellbeing or safety.</w:t>
      </w:r>
    </w:p>
    <w:tbl>
      <w:tblPr>
        <w:tblW w:w="5000" w:type="pct"/>
        <w:tblLook w:val="01E0" w:firstRow="1" w:lastRow="1" w:firstColumn="1" w:lastColumn="1" w:noHBand="0" w:noVBand="0"/>
      </w:tblPr>
      <w:tblGrid>
        <w:gridCol w:w="3919"/>
        <w:gridCol w:w="2967"/>
        <w:gridCol w:w="1630"/>
      </w:tblGrid>
      <w:tr w:rsidR="001430B2" w:rsidRPr="00452363" w14:paraId="2D69B2B9" w14:textId="77777777" w:rsidTr="001430B2">
        <w:tc>
          <w:tcPr>
            <w:tcW w:w="2301" w:type="pct"/>
          </w:tcPr>
          <w:p w14:paraId="441A9966" w14:textId="77777777" w:rsidR="001430B2" w:rsidRPr="0085371A" w:rsidRDefault="001430B2" w:rsidP="001430B2">
            <w:pPr>
              <w:spacing w:line="360" w:lineRule="auto"/>
              <w:rPr>
                <w:rFonts w:ascii="Arial" w:hAnsi="Arial" w:cs="Arial"/>
              </w:rPr>
            </w:pPr>
            <w:r w:rsidRPr="0085371A">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14:paraId="4B7BB51F" w14:textId="77777777" w:rsidR="001430B2" w:rsidRPr="0085371A" w:rsidRDefault="00FC284F" w:rsidP="001430B2">
            <w:pPr>
              <w:spacing w:line="360" w:lineRule="auto"/>
              <w:rPr>
                <w:rFonts w:ascii="Arial" w:hAnsi="Arial" w:cs="Arial"/>
              </w:rPr>
            </w:pPr>
            <w:r>
              <w:rPr>
                <w:rFonts w:ascii="Arial" w:hAnsi="Arial" w:cs="Arial"/>
              </w:rPr>
              <w:t>Priorslee Pre-School</w:t>
            </w:r>
          </w:p>
        </w:tc>
        <w:tc>
          <w:tcPr>
            <w:tcW w:w="957" w:type="pct"/>
          </w:tcPr>
          <w:p w14:paraId="63E042A5" w14:textId="77777777" w:rsidR="001430B2" w:rsidRPr="00634642" w:rsidRDefault="001430B2" w:rsidP="001430B2">
            <w:pPr>
              <w:spacing w:line="360" w:lineRule="auto"/>
              <w:rPr>
                <w:rFonts w:ascii="Arial" w:hAnsi="Arial" w:cs="Arial"/>
                <w:i/>
              </w:rPr>
            </w:pPr>
            <w:r w:rsidRPr="00634642">
              <w:rPr>
                <w:rFonts w:ascii="Arial" w:hAnsi="Arial" w:cs="Arial"/>
                <w:i/>
              </w:rPr>
              <w:t>(name of provider)</w:t>
            </w:r>
          </w:p>
        </w:tc>
      </w:tr>
      <w:tr w:rsidR="001430B2" w:rsidRPr="00452363" w14:paraId="4C4B47F8" w14:textId="77777777" w:rsidTr="001430B2">
        <w:tc>
          <w:tcPr>
            <w:tcW w:w="2301" w:type="pct"/>
          </w:tcPr>
          <w:p w14:paraId="4AFA2392" w14:textId="77777777" w:rsidR="001430B2" w:rsidRPr="0085371A" w:rsidRDefault="001430B2" w:rsidP="001430B2">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79337300" w14:textId="43315BE1" w:rsidR="001430B2" w:rsidRPr="0085371A" w:rsidRDefault="00B7522D" w:rsidP="001430B2">
            <w:pPr>
              <w:spacing w:line="360" w:lineRule="auto"/>
              <w:rPr>
                <w:rFonts w:ascii="Arial" w:hAnsi="Arial" w:cs="Arial"/>
              </w:rPr>
            </w:pPr>
            <w:r>
              <w:rPr>
                <w:rFonts w:ascii="Arial" w:hAnsi="Arial" w:cs="Arial"/>
              </w:rPr>
              <w:t>11</w:t>
            </w:r>
            <w:r w:rsidRPr="00B7522D">
              <w:rPr>
                <w:rFonts w:ascii="Arial" w:hAnsi="Arial" w:cs="Arial"/>
                <w:vertAlign w:val="superscript"/>
              </w:rPr>
              <w:t>th</w:t>
            </w:r>
            <w:r>
              <w:rPr>
                <w:rFonts w:ascii="Arial" w:hAnsi="Arial" w:cs="Arial"/>
              </w:rPr>
              <w:t xml:space="preserve"> January 2024</w:t>
            </w:r>
          </w:p>
        </w:tc>
        <w:tc>
          <w:tcPr>
            <w:tcW w:w="957" w:type="pct"/>
          </w:tcPr>
          <w:p w14:paraId="45CFB478" w14:textId="77777777" w:rsidR="001430B2" w:rsidRPr="00634642" w:rsidRDefault="001430B2" w:rsidP="001430B2">
            <w:pPr>
              <w:spacing w:line="360" w:lineRule="auto"/>
              <w:rPr>
                <w:rFonts w:ascii="Arial" w:hAnsi="Arial" w:cs="Arial"/>
                <w:i/>
              </w:rPr>
            </w:pPr>
            <w:r w:rsidRPr="00634642">
              <w:rPr>
                <w:rFonts w:ascii="Arial" w:hAnsi="Arial" w:cs="Arial"/>
                <w:i/>
              </w:rPr>
              <w:t>(date)</w:t>
            </w:r>
          </w:p>
        </w:tc>
      </w:tr>
      <w:tr w:rsidR="001430B2" w:rsidRPr="00452363" w14:paraId="011FF0C7" w14:textId="77777777" w:rsidTr="001430B2">
        <w:tc>
          <w:tcPr>
            <w:tcW w:w="2301" w:type="pct"/>
          </w:tcPr>
          <w:p w14:paraId="7F14CFE7" w14:textId="77777777" w:rsidR="001430B2" w:rsidRPr="0085371A" w:rsidRDefault="001430B2" w:rsidP="001430B2">
            <w:pPr>
              <w:spacing w:line="360" w:lineRule="auto"/>
              <w:rPr>
                <w:rFonts w:ascii="Arial" w:hAnsi="Arial" w:cs="Arial"/>
              </w:rPr>
            </w:pPr>
            <w:r w:rsidRPr="0085371A">
              <w:rPr>
                <w:rFonts w:ascii="Arial" w:hAnsi="Arial" w:cs="Arial"/>
              </w:rPr>
              <w:t>Date to be reviewed</w:t>
            </w:r>
          </w:p>
        </w:tc>
        <w:tc>
          <w:tcPr>
            <w:tcW w:w="1742" w:type="pct"/>
            <w:tcBorders>
              <w:top w:val="single" w:sz="4" w:space="0" w:color="7030A0"/>
              <w:bottom w:val="single" w:sz="4" w:space="0" w:color="7030A0"/>
            </w:tcBorders>
          </w:tcPr>
          <w:p w14:paraId="5C78D6D0" w14:textId="71A0EE16" w:rsidR="001430B2" w:rsidRPr="0085371A" w:rsidRDefault="001430B2" w:rsidP="001430B2">
            <w:pPr>
              <w:spacing w:line="360" w:lineRule="auto"/>
              <w:rPr>
                <w:rFonts w:ascii="Arial" w:hAnsi="Arial" w:cs="Arial"/>
              </w:rPr>
            </w:pPr>
          </w:p>
        </w:tc>
        <w:tc>
          <w:tcPr>
            <w:tcW w:w="957" w:type="pct"/>
          </w:tcPr>
          <w:p w14:paraId="22D5DA2F" w14:textId="77777777" w:rsidR="001430B2" w:rsidRPr="00634642" w:rsidRDefault="001430B2" w:rsidP="001430B2">
            <w:pPr>
              <w:spacing w:line="360" w:lineRule="auto"/>
              <w:rPr>
                <w:rFonts w:ascii="Arial" w:hAnsi="Arial" w:cs="Arial"/>
                <w:i/>
              </w:rPr>
            </w:pPr>
            <w:r w:rsidRPr="00634642">
              <w:rPr>
                <w:rFonts w:ascii="Arial" w:hAnsi="Arial" w:cs="Arial"/>
                <w:i/>
              </w:rPr>
              <w:t>(date)</w:t>
            </w:r>
          </w:p>
        </w:tc>
      </w:tr>
      <w:tr w:rsidR="001430B2" w:rsidRPr="00452363" w14:paraId="39D7126D" w14:textId="77777777" w:rsidTr="001430B2">
        <w:tc>
          <w:tcPr>
            <w:tcW w:w="2301" w:type="pct"/>
          </w:tcPr>
          <w:p w14:paraId="4164C282" w14:textId="77777777" w:rsidR="001430B2" w:rsidRPr="0085371A" w:rsidRDefault="001430B2" w:rsidP="001430B2">
            <w:pPr>
              <w:spacing w:line="360" w:lineRule="auto"/>
              <w:rPr>
                <w:rFonts w:ascii="Arial" w:hAnsi="Arial" w:cs="Arial"/>
              </w:rPr>
            </w:pPr>
            <w:r w:rsidRPr="0085371A">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5186C241" w14:textId="5F7BF57D" w:rsidR="001430B2" w:rsidRPr="0085371A" w:rsidRDefault="0079130F" w:rsidP="001430B2">
            <w:pPr>
              <w:spacing w:line="360" w:lineRule="auto"/>
              <w:rPr>
                <w:rFonts w:ascii="Arial" w:hAnsi="Arial" w:cs="Arial"/>
              </w:rPr>
            </w:pPr>
            <w:r>
              <w:rPr>
                <w:rFonts w:ascii="Arial" w:hAnsi="Arial" w:cs="Arial"/>
                <w:noProof/>
              </w:rPr>
              <w:drawing>
                <wp:inline distT="0" distB="0" distL="0" distR="0" wp14:anchorId="3185A2D7" wp14:editId="6EC4D131">
                  <wp:extent cx="11811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71252"/>
                          <a:stretch>
                            <a:fillRect/>
                          </a:stretch>
                        </pic:blipFill>
                        <pic:spPr bwMode="auto">
                          <a:xfrm>
                            <a:off x="0" y="0"/>
                            <a:ext cx="1181100" cy="628650"/>
                          </a:xfrm>
                          <a:prstGeom prst="rect">
                            <a:avLst/>
                          </a:prstGeom>
                          <a:noFill/>
                          <a:ln>
                            <a:noFill/>
                          </a:ln>
                        </pic:spPr>
                      </pic:pic>
                    </a:graphicData>
                  </a:graphic>
                </wp:inline>
              </w:drawing>
            </w:r>
          </w:p>
        </w:tc>
      </w:tr>
      <w:tr w:rsidR="001430B2" w:rsidRPr="00452363" w14:paraId="7A7F4580" w14:textId="77777777" w:rsidTr="001430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EABF23" w14:textId="77777777" w:rsidR="001430B2" w:rsidRPr="0085371A" w:rsidRDefault="001430B2" w:rsidP="001430B2">
            <w:pPr>
              <w:spacing w:line="360" w:lineRule="auto"/>
              <w:rPr>
                <w:rFonts w:ascii="Arial" w:hAnsi="Arial" w:cs="Arial"/>
              </w:rPr>
            </w:pPr>
            <w:r w:rsidRPr="0085371A">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6AB34587" w14:textId="6AFD4DE3" w:rsidR="001430B2" w:rsidRPr="0085371A" w:rsidRDefault="008C5E67" w:rsidP="001430B2">
            <w:pPr>
              <w:spacing w:line="360" w:lineRule="auto"/>
              <w:rPr>
                <w:rFonts w:ascii="Arial" w:hAnsi="Arial" w:cs="Arial"/>
              </w:rPr>
            </w:pPr>
            <w:r>
              <w:rPr>
                <w:rFonts w:ascii="Arial" w:hAnsi="Arial" w:cs="Arial"/>
              </w:rPr>
              <w:t>John Barker</w:t>
            </w:r>
          </w:p>
        </w:tc>
      </w:tr>
      <w:tr w:rsidR="001430B2" w:rsidRPr="00452363" w14:paraId="5153BEA8" w14:textId="77777777" w:rsidTr="001430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F9A2A32" w14:textId="77777777" w:rsidR="001430B2" w:rsidRPr="0085371A" w:rsidRDefault="001430B2" w:rsidP="001430B2">
            <w:pPr>
              <w:spacing w:line="360" w:lineRule="auto"/>
              <w:rPr>
                <w:rFonts w:ascii="Arial" w:hAnsi="Arial" w:cs="Arial"/>
              </w:rPr>
            </w:pPr>
            <w:r w:rsidRPr="0085371A">
              <w:rPr>
                <w:rFonts w:ascii="Arial" w:hAnsi="Arial" w:cs="Arial"/>
              </w:rPr>
              <w:t>Role of signatory (e.g. chair</w:t>
            </w:r>
            <w:r>
              <w:rPr>
                <w:rFonts w:ascii="Arial" w:hAnsi="Arial" w:cs="Arial"/>
              </w:rPr>
              <w:t xml:space="preserve">, </w:t>
            </w:r>
            <w:proofErr w:type="gramStart"/>
            <w:r>
              <w:rPr>
                <w:rFonts w:ascii="Arial" w:hAnsi="Arial" w:cs="Arial"/>
              </w:rPr>
              <w:t>director</w:t>
            </w:r>
            <w:proofErr w:type="gramEnd"/>
            <w:r>
              <w:rPr>
                <w:rFonts w:ascii="Arial" w:hAnsi="Arial" w:cs="Arial"/>
              </w:rPr>
              <w:t xml:space="preserve"> or </w:t>
            </w:r>
            <w:r w:rsidRPr="0085371A">
              <w:rPr>
                <w:rFonts w:ascii="Arial" w:hAnsi="Arial" w:cs="Arial"/>
              </w:rPr>
              <w:t>owner)</w:t>
            </w:r>
          </w:p>
        </w:tc>
        <w:tc>
          <w:tcPr>
            <w:tcW w:w="2699" w:type="pct"/>
            <w:gridSpan w:val="2"/>
            <w:tcBorders>
              <w:top w:val="single" w:sz="4" w:space="0" w:color="7030A0"/>
              <w:left w:val="nil"/>
              <w:bottom w:val="single" w:sz="4" w:space="0" w:color="7030A0"/>
              <w:right w:val="nil"/>
            </w:tcBorders>
          </w:tcPr>
          <w:p w14:paraId="5851B32E" w14:textId="4310D45D" w:rsidR="001430B2" w:rsidRPr="0085371A" w:rsidRDefault="008C5E67" w:rsidP="001430B2">
            <w:pPr>
              <w:spacing w:line="360" w:lineRule="auto"/>
              <w:rPr>
                <w:rFonts w:ascii="Arial" w:hAnsi="Arial" w:cs="Arial"/>
              </w:rPr>
            </w:pPr>
            <w:r>
              <w:rPr>
                <w:rFonts w:ascii="Arial" w:hAnsi="Arial" w:cs="Arial"/>
              </w:rPr>
              <w:t>Chair</w:t>
            </w:r>
          </w:p>
        </w:tc>
      </w:tr>
    </w:tbl>
    <w:p w14:paraId="14C60FCC" w14:textId="77777777" w:rsidR="001430B2" w:rsidRDefault="001430B2" w:rsidP="001430B2">
      <w:pPr>
        <w:spacing w:before="120" w:after="120" w:line="360" w:lineRule="auto"/>
        <w:ind w:left="360"/>
        <w:rPr>
          <w:rFonts w:ascii="Arial" w:hAnsi="Arial" w:cs="Arial"/>
        </w:rPr>
      </w:pPr>
    </w:p>
    <w:p w14:paraId="0D58B3A5" w14:textId="77777777" w:rsidR="001430B2" w:rsidRPr="00A65168" w:rsidRDefault="001430B2" w:rsidP="001430B2">
      <w:r w:rsidRPr="00A65168">
        <w:rPr>
          <w:rFonts w:ascii="Arial" w:eastAsia="Times New Roman" w:hAnsi="Arial" w:cs="Arial"/>
          <w:lang w:eastAsia="en-GB"/>
        </w:rPr>
        <w:br/>
        <w:t> </w:t>
      </w:r>
      <w:r w:rsidRPr="00A65168">
        <w:rPr>
          <w:rFonts w:ascii="Arial" w:eastAsia="Times New Roman" w:hAnsi="Arial" w:cs="Arial"/>
          <w:lang w:eastAsia="en-GB"/>
        </w:rPr>
        <w:br/>
      </w:r>
    </w:p>
    <w:p w14:paraId="1EF06CB4" w14:textId="77777777" w:rsidR="001430B2" w:rsidRDefault="001430B2"/>
    <w:sectPr w:rsidR="001430B2" w:rsidSect="001625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B2729"/>
    <w:multiLevelType w:val="multilevel"/>
    <w:tmpl w:val="0FB2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760616">
    <w:abstractNumId w:val="25"/>
  </w:num>
  <w:num w:numId="2" w16cid:durableId="367075040">
    <w:abstractNumId w:val="3"/>
  </w:num>
  <w:num w:numId="3" w16cid:durableId="782965011">
    <w:abstractNumId w:val="9"/>
  </w:num>
  <w:num w:numId="4" w16cid:durableId="617838399">
    <w:abstractNumId w:val="2"/>
  </w:num>
  <w:num w:numId="5" w16cid:durableId="618531922">
    <w:abstractNumId w:val="15"/>
  </w:num>
  <w:num w:numId="6" w16cid:durableId="1541361576">
    <w:abstractNumId w:val="30"/>
  </w:num>
  <w:num w:numId="7" w16cid:durableId="1143960601">
    <w:abstractNumId w:val="6"/>
  </w:num>
  <w:num w:numId="8" w16cid:durableId="1420442770">
    <w:abstractNumId w:val="4"/>
  </w:num>
  <w:num w:numId="9" w16cid:durableId="163471992">
    <w:abstractNumId w:val="0"/>
  </w:num>
  <w:num w:numId="10" w16cid:durableId="1628510708">
    <w:abstractNumId w:val="36"/>
  </w:num>
  <w:num w:numId="11" w16cid:durableId="124393602">
    <w:abstractNumId w:val="24"/>
  </w:num>
  <w:num w:numId="12" w16cid:durableId="1643726744">
    <w:abstractNumId w:val="26"/>
  </w:num>
  <w:num w:numId="13" w16cid:durableId="405685348">
    <w:abstractNumId w:val="11"/>
  </w:num>
  <w:num w:numId="14" w16cid:durableId="1379281046">
    <w:abstractNumId w:val="19"/>
  </w:num>
  <w:num w:numId="15" w16cid:durableId="774255984">
    <w:abstractNumId w:val="31"/>
  </w:num>
  <w:num w:numId="16" w16cid:durableId="40448630">
    <w:abstractNumId w:val="35"/>
  </w:num>
  <w:num w:numId="17" w16cid:durableId="1581257044">
    <w:abstractNumId w:val="27"/>
  </w:num>
  <w:num w:numId="18" w16cid:durableId="1288122417">
    <w:abstractNumId w:val="23"/>
  </w:num>
  <w:num w:numId="19" w16cid:durableId="1154876177">
    <w:abstractNumId w:val="22"/>
  </w:num>
  <w:num w:numId="20" w16cid:durableId="1930460928">
    <w:abstractNumId w:val="17"/>
  </w:num>
  <w:num w:numId="21" w16cid:durableId="100153903">
    <w:abstractNumId w:val="33"/>
  </w:num>
  <w:num w:numId="22" w16cid:durableId="1577011444">
    <w:abstractNumId w:val="32"/>
  </w:num>
  <w:num w:numId="23" w16cid:durableId="1438402957">
    <w:abstractNumId w:val="12"/>
  </w:num>
  <w:num w:numId="24" w16cid:durableId="2046831537">
    <w:abstractNumId w:val="7"/>
  </w:num>
  <w:num w:numId="25" w16cid:durableId="529881010">
    <w:abstractNumId w:val="37"/>
  </w:num>
  <w:num w:numId="26" w16cid:durableId="18970710">
    <w:abstractNumId w:val="16"/>
  </w:num>
  <w:num w:numId="27" w16cid:durableId="132605344">
    <w:abstractNumId w:val="1"/>
  </w:num>
  <w:num w:numId="28" w16cid:durableId="1848980086">
    <w:abstractNumId w:val="21"/>
  </w:num>
  <w:num w:numId="29" w16cid:durableId="1643533643">
    <w:abstractNumId w:val="18"/>
  </w:num>
  <w:num w:numId="30" w16cid:durableId="1678190300">
    <w:abstractNumId w:val="5"/>
  </w:num>
  <w:num w:numId="31" w16cid:durableId="751703684">
    <w:abstractNumId w:val="14"/>
  </w:num>
  <w:num w:numId="32" w16cid:durableId="1225724959">
    <w:abstractNumId w:val="10"/>
  </w:num>
  <w:num w:numId="33" w16cid:durableId="781917763">
    <w:abstractNumId w:val="34"/>
  </w:num>
  <w:num w:numId="34" w16cid:durableId="1038166559">
    <w:abstractNumId w:val="8"/>
  </w:num>
  <w:num w:numId="35" w16cid:durableId="1492017220">
    <w:abstractNumId w:val="20"/>
  </w:num>
  <w:num w:numId="36" w16cid:durableId="1922370829">
    <w:abstractNumId w:val="13"/>
  </w:num>
  <w:num w:numId="37" w16cid:durableId="270476063">
    <w:abstractNumId w:val="38"/>
  </w:num>
  <w:num w:numId="38" w16cid:durableId="1447577123">
    <w:abstractNumId w:val="29"/>
  </w:num>
  <w:num w:numId="39" w16cid:durableId="747847441">
    <w:abstractNumId w:val="39"/>
  </w:num>
  <w:num w:numId="40" w16cid:durableId="128714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BD3"/>
    <w:rsid w:val="001430B2"/>
    <w:rsid w:val="0016259F"/>
    <w:rsid w:val="001B775F"/>
    <w:rsid w:val="001E2FF3"/>
    <w:rsid w:val="004041C6"/>
    <w:rsid w:val="004738EF"/>
    <w:rsid w:val="004A5BD3"/>
    <w:rsid w:val="0079130F"/>
    <w:rsid w:val="008C5E67"/>
    <w:rsid w:val="008F2A17"/>
    <w:rsid w:val="00915062"/>
    <w:rsid w:val="00B7522D"/>
    <w:rsid w:val="00C575BF"/>
    <w:rsid w:val="00D0290B"/>
    <w:rsid w:val="00EE5A29"/>
    <w:rsid w:val="00FC28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CC82C1B"/>
  <w14:defaultImageDpi w14:val="300"/>
  <w15:docId w15:val="{C7E7E8F4-1D37-4A51-88D1-FBF90A0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2"/>
    <w:pPr>
      <w:ind w:left="720"/>
      <w:contextualSpacing/>
    </w:pPr>
    <w:rPr>
      <w:rFonts w:ascii="Times New Roman" w:eastAsia="Times New Roman" w:hAnsi="Times New Roman" w:cs="Times New Roman"/>
      <w:lang w:eastAsia="en-GB"/>
    </w:rPr>
  </w:style>
  <w:style w:type="character" w:styleId="Hyperlink">
    <w:name w:val="Hyperlink"/>
    <w:unhideWhenUsed/>
    <w:rsid w:val="004041C6"/>
    <w:rPr>
      <w:color w:val="0000FF"/>
      <w:u w:val="single"/>
    </w:rPr>
  </w:style>
  <w:style w:type="paragraph" w:customStyle="1" w:styleId="H1">
    <w:name w:val="H1"/>
    <w:basedOn w:val="Normal"/>
    <w:next w:val="Normal"/>
    <w:qFormat/>
    <w:rsid w:val="008F2A17"/>
    <w:pPr>
      <w:pageBreakBefore/>
      <w:jc w:val="center"/>
    </w:pPr>
    <w:rPr>
      <w:rFonts w:ascii="Arial" w:eastAsia="Times New Roman" w:hAnsi="Arial" w:cs="Times New Roman"/>
      <w:b/>
      <w:sz w:val="36"/>
    </w:rPr>
  </w:style>
  <w:style w:type="paragraph" w:customStyle="1" w:styleId="MeetsEYFS">
    <w:name w:val="Meets EYFS"/>
    <w:basedOn w:val="Normal"/>
    <w:qFormat/>
    <w:rsid w:val="008F2A17"/>
    <w:rPr>
      <w:rFonts w:ascii="Arial" w:eastAsia="Times New Roman" w:hAnsi="Arial" w:cs="Times New Roman"/>
      <w:sz w:val="20"/>
    </w:rPr>
  </w:style>
  <w:style w:type="paragraph" w:customStyle="1" w:styleId="deleteasappropriate">
    <w:name w:val="delete as appropriate"/>
    <w:basedOn w:val="Normal"/>
    <w:qFormat/>
    <w:rsid w:val="008F2A17"/>
    <w:pPr>
      <w:jc w:val="both"/>
    </w:pPr>
    <w:rPr>
      <w:rFonts w:ascii="Arial" w:eastAsia="Times New Roman" w:hAnsi="Arial" w:cs="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24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John Barker</cp:lastModifiedBy>
  <cp:revision>2</cp:revision>
  <cp:lastPrinted>2022-11-04T15:37:00Z</cp:lastPrinted>
  <dcterms:created xsi:type="dcterms:W3CDTF">2024-01-11T15:08:00Z</dcterms:created>
  <dcterms:modified xsi:type="dcterms:W3CDTF">2024-01-11T15:08:00Z</dcterms:modified>
</cp:coreProperties>
</file>